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hd w:val="clear" w:color="auto" w:fill="FFFFFF"/>
        <w:spacing w:before="100" w:beforeAutospacing="1" w:after="100" w:afterAutospacing="1"/>
        <w:jc w:val="left"/>
        <w:outlineLvl w:val="0"/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widowControl/>
        <w:shd w:val="clear" w:color="auto" w:fill="FFFFFF"/>
        <w:spacing w:before="100" w:beforeAutospacing="1" w:after="100" w:afterAutospacing="1"/>
        <w:jc w:val="center"/>
        <w:outlineLvl w:val="0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宏电环境设施智能管理物联网平台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用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户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使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用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  <w:t>手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  <w:t>册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浙江宏电</w:t>
      </w:r>
      <w:r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  <w:t>环保科技有限公司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201</w:t>
      </w: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  <w:lang w:val="en-US" w:eastAsia="zh-CN"/>
        </w:rPr>
        <w:t>8</w:t>
      </w:r>
      <w:bookmarkStart w:id="0" w:name="_GoBack"/>
      <w:bookmarkEnd w:id="0"/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年</w:t>
      </w:r>
      <w:r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  <w:t>7</w:t>
      </w:r>
      <w:r>
        <w:rPr>
          <w:rFonts w:hint="eastAsia" w:ascii="宋体" w:hAnsi="宋体" w:eastAsia="宋体" w:cs="宋体"/>
          <w:b/>
          <w:bCs/>
          <w:color w:val="000000"/>
          <w:kern w:val="36"/>
          <w:sz w:val="48"/>
          <w:szCs w:val="48"/>
        </w:rPr>
        <w:t>月</w:t>
      </w: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jc w:val="center"/>
        <w:rPr>
          <w:rFonts w:ascii="宋体" w:hAnsi="宋体" w:eastAsia="宋体" w:cs="宋体"/>
          <w:b/>
          <w:bCs/>
          <w:color w:val="000000"/>
          <w:kern w:val="36"/>
          <w:sz w:val="48"/>
          <w:szCs w:val="48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系统访问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在浏览器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中输入</w:t>
      </w:r>
      <w:r>
        <w:rPr>
          <w:rFonts w:hint="eastAsia" w:ascii="宋体" w:hAnsi="宋体" w:eastAsia="宋体" w:cs="宋体"/>
          <w:bCs/>
          <w:kern w:val="36"/>
          <w:sz w:val="24"/>
          <w:szCs w:val="24"/>
        </w:rPr>
        <w:t>访问</w:t>
      </w:r>
      <w:r>
        <w:rPr>
          <w:rFonts w:ascii="宋体" w:hAnsi="宋体" w:eastAsia="宋体" w:cs="宋体"/>
          <w:bCs/>
          <w:kern w:val="36"/>
          <w:sz w:val="24"/>
          <w:szCs w:val="24"/>
        </w:rPr>
        <w:t>地址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即可跳转到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宏电环境设施智能管理物联网平台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的登陆界面，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相应的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 xml:space="preserve"> 输入框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中输入用户名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密码，就能登陆到系统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平台中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为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了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更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好地查看视频信息，建议使用ie11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浏览器访问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该系统。</w:t>
      </w:r>
    </w:p>
    <w:p>
      <w:pPr>
        <w:jc w:val="left"/>
        <w:rPr>
          <w:rFonts w:ascii="宋体" w:hAnsi="宋体" w:eastAsia="宋体" w:cs="宋体"/>
          <w:b/>
          <w:bCs/>
          <w:color w:val="000000"/>
          <w:kern w:val="36"/>
          <w:sz w:val="24"/>
          <w:szCs w:val="24"/>
        </w:rPr>
      </w:pPr>
    </w:p>
    <w:p>
      <w:pPr>
        <w:jc w:val="left"/>
        <w:rPr>
          <w:rFonts w:ascii="宋体" w:hAnsi="宋体" w:eastAsia="宋体" w:cs="宋体"/>
          <w:b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3530"/>
            <wp:effectExtent l="0" t="0" r="2540" b="0"/>
            <wp:docPr id="1" name="图片 1" descr="C:\Users\Administrator\Desktop\1副本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:\Users\Administrator\Desktop\1副本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地图</w:t>
      </w:r>
      <w:r>
        <w:t>呈现</w:t>
      </w:r>
    </w:p>
    <w:p>
      <w:pPr>
        <w:ind w:left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平台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登陆后首页会呈现出地图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信息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，如下图：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点击1处的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站点类型，可以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根据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站点类型对站点进行筛选和查看。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点击2处的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乡镇，可以根据乡镇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村对站点进行筛选和查看。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如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下图：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点击3处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的站点，可以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查看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该站点的基本信息和监测信息。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如果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系统有告警信息，在平台登陆的时候，在右下角处会有告警框弹出，如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4处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显示，点击告警框，系统会跳转到告警列表界面。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界面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左边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标5处，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为系统功能模块区。</w:t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单站点</w:t>
      </w:r>
      <w:r>
        <w:t>监测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点击地图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上的站点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会跳转到该站点的单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监测界面上，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标1处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为监测的内容项，标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2处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为该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的基本信息。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点击“站点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监测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tab时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呈现该站点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所有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监测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项的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最新数据。</w:t>
      </w:r>
    </w:p>
    <w:p>
      <w:pPr>
        <w:jc w:val="left"/>
        <w:rPr>
          <w:rFonts w:ascii="宋体" w:hAnsi="宋体" w:eastAsia="宋体" w:cs="宋体"/>
          <w:b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点击监测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项后边的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详情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按钮，可以查看该监测项的历史数据，以报表的方式进行呈现。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动力设备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”（只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有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A类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站点和B类站点有）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tab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页时，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呈现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出该站点监测的动力设备实时运行状态。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巡检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工单”tab页时，呈现出该站定最新的巡检提交结果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点击“考勤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记录”tab页时，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会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呈现出该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的历史考勤信息。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基础</w:t>
      </w:r>
      <w:r>
        <w:t>信息管理</w:t>
      </w:r>
    </w:p>
    <w:p>
      <w:pPr>
        <w:pStyle w:val="16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2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3"/>
        <w:numPr>
          <w:ilvl w:val="1"/>
          <w:numId w:val="2"/>
        </w:numPr>
      </w:pPr>
      <w:r>
        <w:rPr>
          <w:rFonts w:hint="eastAsia"/>
        </w:rPr>
        <w:t>站点管理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站点管理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中，可以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系统中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录入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的所有站点进行维护，点击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删除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修改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，可以进行相应的操作。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选中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一条添加好的站点，在下方会出现该站点需要监测和绑定的相关信息。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在添加界面上录入站点的相关信息，如站点名称，站点编号，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管理员，站点图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片，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站点经纬度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基本信息即可。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绑定站点监测项，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按钮，在弹出的选择框中进行勾选，即可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完成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对站点监测项的添加。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人员</w:t>
      </w:r>
      <w:r>
        <w:t>管理</w:t>
      </w:r>
    </w:p>
    <w:p>
      <w:pPr>
        <w:pStyle w:val="16"/>
        <w:keepNext/>
        <w:keepLines/>
        <w:numPr>
          <w:ilvl w:val="0"/>
          <w:numId w:val="3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3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3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3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3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3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4"/>
        <w:numPr>
          <w:ilvl w:val="2"/>
          <w:numId w:val="3"/>
        </w:numPr>
      </w:pPr>
      <w:r>
        <w:rPr>
          <w:rFonts w:hint="eastAsia"/>
        </w:rPr>
        <w:t>巡维</w:t>
      </w:r>
      <w:r>
        <w:t>人员管理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在巡维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人员管理中，点击“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弹出来的界面上填写相关字段即可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完成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对巡维人员的添加。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勾选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上添加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好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的巡维人员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信息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，点击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删除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”按钮，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即可完成巡维人员的删除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工作。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3"/>
        </w:numPr>
      </w:pPr>
      <w:r>
        <w:rPr>
          <w:rFonts w:hint="eastAsia"/>
        </w:rPr>
        <w:t>管理</w:t>
      </w:r>
      <w:r>
        <w:t>人员管理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在管理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人员管理中，点击“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弹出来的界面上填写相关字段即可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完成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管理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人员的添加。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勾选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上添加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好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管理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人员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信息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，点击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删除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”按钮，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即可完成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管理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人员的删除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工作。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2"/>
        </w:numPr>
      </w:pPr>
      <w:r>
        <w:rPr>
          <w:rFonts w:hint="eastAsia"/>
        </w:rPr>
        <w:t>流量</w:t>
      </w:r>
      <w:r>
        <w:t>告警设置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流量告警设置界面，可以设置水流量告警的阈值，系统默认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告警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上限为上月平均值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的1.5倍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，下限为上月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平均值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0.8倍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，也可以自动设置倍数。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选择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需要修改的站点，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点击“流量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告警设置”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，可以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自由设置倍数。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告警</w:t>
      </w:r>
      <w:r>
        <w:t>管理</w:t>
      </w:r>
    </w:p>
    <w:p>
      <w:pPr>
        <w:pStyle w:val="16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4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3"/>
        <w:numPr>
          <w:ilvl w:val="1"/>
          <w:numId w:val="4"/>
        </w:numPr>
      </w:pPr>
      <w:r>
        <w:rPr>
          <w:rFonts w:hint="eastAsia"/>
        </w:rPr>
        <w:t>告警</w:t>
      </w:r>
      <w:r>
        <w:t>列表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系统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会将所有的告警信息都推送到告警列表界面中，如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水流量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为零告警、水流量小于阈值告警、水流量小于下限告警、水流量大于上限告警、无水流量数据告警、动力设备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24小时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未开启告警、配电箱非法开启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告警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、考勤次数不达标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告警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、无效考勤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告警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工单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处理超时告警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类型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选中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一条告警信息，点击左上角的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“无效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告警”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，可以将该条告警信息标注为无效告警。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页面的右上角可以根据乡镇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告警类型、告警时间、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是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否有效等条件进行告警筛选。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在告警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数据的后边有一个“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创建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工单”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，点击该按钮，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会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弹出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工单下发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界面，选择工单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整改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的期限，点击确定即可完成该条数据的工单下发工作。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4"/>
        </w:numPr>
      </w:pPr>
      <w:r>
        <w:rPr>
          <w:rFonts w:hint="eastAsia"/>
        </w:rPr>
        <w:t>异常</w:t>
      </w:r>
      <w:r>
        <w:t>数据汇总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异常数据汇总界面，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可以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根据告警类型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告警时间、告警乡镇进行分别呈现，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选择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相应的条件，选择告警的时间段，点击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按钮，告警数据会分类别进行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呈现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界面如下：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运行报表</w:t>
      </w:r>
    </w:p>
    <w:p>
      <w:pPr>
        <w:pStyle w:val="16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5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3"/>
        <w:numPr>
          <w:ilvl w:val="1"/>
          <w:numId w:val="5"/>
        </w:numPr>
      </w:pPr>
      <w:r>
        <w:rPr>
          <w:rFonts w:hint="eastAsia"/>
        </w:rPr>
        <w:t>水流量</w:t>
      </w:r>
      <w:r>
        <w:t>报表</w:t>
      </w:r>
    </w:p>
    <w:p>
      <w:pPr>
        <w:pStyle w:val="16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4"/>
        <w:numPr>
          <w:ilvl w:val="2"/>
          <w:numId w:val="6"/>
        </w:numPr>
      </w:pPr>
      <w:r>
        <w:rPr>
          <w:rFonts w:hint="eastAsia"/>
        </w:rPr>
        <w:t>单站点</w:t>
      </w:r>
      <w:r>
        <w:t>水流量查询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在单站点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水流量查询界面，在上方条件选择区域选择需要查看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站点信息，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流量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时间段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，点击查询，即可查看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站点所选时间段内的水流量数据，数据以列表和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折线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图、柱状图的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形式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呈现。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</w:pPr>
      <w:r>
        <w:rPr>
          <w:rFonts w:hint="eastAsia"/>
        </w:rPr>
        <w:t>水流量智能</w:t>
      </w:r>
      <w:r>
        <w:t>分析报表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水流量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智能分析报表，可以将多个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的水流量数据进行分析比较，在上方的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条件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选择区选择需要比较的多个站点，选择时间段，点击查询按钮，即可对所选的站点进行比较。</w:t>
      </w:r>
    </w:p>
    <w:p>
      <w:pPr>
        <w:ind w:left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比较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结果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以表格、折线图、柱状图的形式呈现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</w:pPr>
      <w:r>
        <w:rPr>
          <w:rFonts w:hint="eastAsia"/>
        </w:rPr>
        <w:t>村</w:t>
      </w:r>
      <w:r>
        <w:t>级多站点累计</w:t>
      </w:r>
      <w:r>
        <w:rPr>
          <w:rFonts w:hint="eastAsia"/>
        </w:rPr>
        <w:t>流量</w:t>
      </w:r>
      <w:r>
        <w:t>查询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村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级多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点累计流量查询，可以查询该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村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下面所以站点的水流总量，在上方的条件选择区域可以选择需要查询的村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时间等信息，点击查询按钮，即可查看该村下所以站点的水流量总和数据，同时在列表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中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显示出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村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下各个站点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该时间段内的水流数据。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相关结果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可以导出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成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excel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</w:pPr>
      <w:r>
        <w:rPr>
          <w:rFonts w:hint="eastAsia"/>
        </w:rPr>
        <w:t>镇</w:t>
      </w:r>
      <w:r>
        <w:t>级</w:t>
      </w:r>
      <w:r>
        <w:rPr>
          <w:rFonts w:hint="eastAsia"/>
        </w:rPr>
        <w:t>各</w:t>
      </w:r>
      <w:r>
        <w:t>村累计流量查询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镇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级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各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村累计流量查询，可以查询该镇下各个村的水流量数据。在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条件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选择区域中，选择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需要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查询的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乡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选择需要查询的月或者年，点击查询按钮，即可完成查询操作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结果以列表和折线图、柱状图的形式呈现。相关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结果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可以通过excel的方式导出。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</w:pPr>
      <w:r>
        <w:rPr>
          <w:rFonts w:hint="eastAsia"/>
        </w:rPr>
        <w:t>县</w:t>
      </w:r>
      <w:r>
        <w:t>级各镇累计流量查询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县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级各镇累计流量查询，在条件选择框中选择桐庐县，选择需要查询的月或者年，点击查询按钮，即可挖成对整个桐庐县下所有乡镇的水流量数据总和查询。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结果以列表、柱状图、折线图等方式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呈现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，可以导出成excel。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</w:pPr>
      <w:r>
        <w:rPr>
          <w:rFonts w:hint="eastAsia"/>
        </w:rPr>
        <w:t>动力</w:t>
      </w:r>
      <w:r>
        <w:t>设备运行报表</w:t>
      </w:r>
    </w:p>
    <w:p>
      <w:pPr>
        <w:pStyle w:val="16"/>
        <w:keepNext/>
        <w:keepLines/>
        <w:numPr>
          <w:ilvl w:val="1"/>
          <w:numId w:val="6"/>
        </w:numPr>
        <w:spacing w:before="260" w:after="260" w:line="416" w:lineRule="auto"/>
        <w:ind w:firstLineChars="0"/>
        <w:outlineLvl w:val="2"/>
        <w:rPr>
          <w:b/>
          <w:bCs/>
          <w:vanish/>
          <w:sz w:val="32"/>
          <w:szCs w:val="32"/>
        </w:rPr>
      </w:pPr>
    </w:p>
    <w:p>
      <w:pPr>
        <w:pStyle w:val="4"/>
        <w:numPr>
          <w:ilvl w:val="2"/>
          <w:numId w:val="6"/>
        </w:numPr>
      </w:pPr>
      <w:r>
        <w:rPr>
          <w:rFonts w:hint="eastAsia"/>
        </w:rPr>
        <w:t>风机</w:t>
      </w:r>
      <w:r>
        <w:t>开</w:t>
      </w:r>
      <w:r>
        <w:rPr>
          <w:rFonts w:hint="eastAsia"/>
        </w:rPr>
        <w:t>启</w:t>
      </w:r>
      <w:r>
        <w:t>监测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风机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开启监测界面中，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呈现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系统中监测的所有风机开启信息，点击对应风机后边的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历史详情按钮，可以查看该风机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历史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的运行情况。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6"/>
        </w:numPr>
      </w:pPr>
      <w:r>
        <w:rPr>
          <w:rFonts w:hint="eastAsia"/>
        </w:rPr>
        <w:t>水泵</w:t>
      </w:r>
      <w:r>
        <w:t>开启监测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水泵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开启监测界面中，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呈现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系统中监测的所有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水泵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开启信息，点击对应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水泵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后边的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历史详情按钮，可以查看该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水泵历史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的运行情况。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5"/>
        </w:numPr>
      </w:pPr>
      <w:r>
        <w:rPr>
          <w:rFonts w:hint="eastAsia"/>
        </w:rPr>
        <w:t>巡检评分</w:t>
      </w:r>
      <w:r>
        <w:t>汇总表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巡检评分汇总界面，可以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查询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出各个乡镇下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所有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站点巡维提交的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得分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汇总界面，系统自动计算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乡镇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巡检的平均分。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</w:pPr>
      <w:r>
        <w:rPr>
          <w:rFonts w:hint="eastAsia"/>
        </w:rPr>
        <w:t>巡维</w:t>
      </w:r>
      <w:r>
        <w:t>管理</w:t>
      </w: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hint="eastAsia"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3"/>
        <w:numPr>
          <w:ilvl w:val="1"/>
          <w:numId w:val="7"/>
        </w:numPr>
      </w:pPr>
      <w:r>
        <w:rPr>
          <w:rFonts w:hint="eastAsia"/>
        </w:rPr>
        <w:t>考勤规则</w:t>
      </w:r>
      <w:r>
        <w:t>设置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系统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考勤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规则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设置，可以给各类型站点设置不同的考勤规则，可以设置多条，系统默认执行满足条件的第一天规则。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谈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出规则添加界面，选择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设置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的站点类型，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有效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考勤时间、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周期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、规则有效期等信息，点击添加，即可完成对考勤规则的设置。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巡维考勤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巡维考勤界面，可以查看系统中所有站点的考勤记录，可以根据条件选择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区域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中的条件进行筛选，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当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系统监测到的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考勤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时间不满足系统设置的考勤有效时间，则该条考勤记录会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被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自动标注为无效考勤。</w:t>
      </w:r>
    </w:p>
    <w:p>
      <w:r>
        <w:drawing>
          <wp:inline distT="0" distB="0" distL="0" distR="0">
            <wp:extent cx="5274310" cy="284162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巡检</w:t>
      </w:r>
      <w:r>
        <w:t>工作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巡检工作界面，可以查看系统中所有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站点手机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客户端提交上来的巡检结果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r>
        <w:drawing>
          <wp:inline distT="0" distB="0" distL="0" distR="0">
            <wp:extent cx="5274310" cy="284162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点击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巡检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结果后边的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“查看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详情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可以查看该条巡检结果的详细信息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r>
        <w:drawing>
          <wp:inline distT="0" distB="0" distL="0" distR="0">
            <wp:extent cx="5274310" cy="28416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点击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巡检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结果后边的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“总评价”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可以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这条巡检结果进行总体评价，也可以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根据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实际情况下发工单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/>
    <w:p>
      <w:r>
        <w:drawing>
          <wp:inline distT="0" distB="0" distL="0" distR="0">
            <wp:extent cx="5274310" cy="284162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工单</w:t>
      </w:r>
      <w:r>
        <w:t>管理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工单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管理界面呈现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系统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中所有工单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，工单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可以手动添加，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可以从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告警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列表、巡检等界面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中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添加。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工单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添加，点击添加按钮，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填写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工单相关信息即可完成工单的下发，系统中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工单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下发给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乡镇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管理员，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乡镇管理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员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已经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关联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好乡镇，因此工单只要选择站点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（站点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归属乡镇下），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系统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会自动将工单下发给对应的乡镇管理员。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0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16"/>
        <w:keepNext/>
        <w:keepLines/>
        <w:numPr>
          <w:ilvl w:val="1"/>
          <w:numId w:val="8"/>
        </w:numPr>
        <w:spacing w:before="260" w:after="260" w:line="416" w:lineRule="auto"/>
        <w:ind w:firstLineChars="0"/>
        <w:outlineLvl w:val="2"/>
        <w:rPr>
          <w:rFonts w:hint="eastAsia"/>
          <w:b/>
          <w:bCs/>
          <w:vanish/>
          <w:sz w:val="32"/>
          <w:szCs w:val="32"/>
        </w:rPr>
      </w:pPr>
    </w:p>
    <w:p>
      <w:pPr>
        <w:pStyle w:val="4"/>
        <w:numPr>
          <w:ilvl w:val="2"/>
          <w:numId w:val="8"/>
        </w:numPr>
      </w:pPr>
      <w:r>
        <w:rPr>
          <w:rFonts w:hint="eastAsia"/>
        </w:rPr>
        <w:t>工单</w:t>
      </w:r>
      <w:r>
        <w:t>整改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乡镇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管理员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登陆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系统后，可以看到本乡镇下所有的工单，点击工单后边的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“处理”按钮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，可以填写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处理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结果和上传处理图片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信息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，点击完成，即可完成对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工单的整改处理工作。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2"/>
          <w:numId w:val="8"/>
        </w:numPr>
      </w:pPr>
      <w:r>
        <w:rPr>
          <w:rFonts w:hint="eastAsia"/>
        </w:rPr>
        <w:t>工单</w:t>
      </w:r>
      <w:r>
        <w:t>审核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乡镇管理员处理好工单后，系统管理员需要对工单处理结果进行审核。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审核按钮，可以填写审核意见和选择审核通过还是不通过。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如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果审核通过，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则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工单出于关闭状态，如审核不通过，则会重新生成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新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工单。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p>
      <w:pPr>
        <w:pStyle w:val="2"/>
        <w:numPr>
          <w:ilvl w:val="0"/>
          <w:numId w:val="1"/>
        </w:numPr>
      </w:pPr>
      <w:r>
        <w:rPr>
          <w:rFonts w:hint="eastAsia"/>
        </w:rPr>
        <w:t>系统</w:t>
      </w:r>
      <w:r>
        <w:t>管理</w:t>
      </w:r>
    </w:p>
    <w:p>
      <w:pPr>
        <w:pStyle w:val="16"/>
        <w:keepNext/>
        <w:keepLines/>
        <w:numPr>
          <w:ilvl w:val="0"/>
          <w:numId w:val="7"/>
        </w:numPr>
        <w:spacing w:before="260" w:after="260" w:line="416" w:lineRule="auto"/>
        <w:ind w:firstLineChars="0"/>
        <w:outlineLvl w:val="1"/>
        <w:rPr>
          <w:rFonts w:asciiTheme="majorHAnsi" w:hAnsiTheme="majorHAnsi" w:eastAsiaTheme="majorEastAsia" w:cstheme="majorBidi"/>
          <w:b/>
          <w:bCs/>
          <w:vanish/>
          <w:sz w:val="32"/>
          <w:szCs w:val="32"/>
        </w:rPr>
      </w:pPr>
    </w:p>
    <w:p>
      <w:pPr>
        <w:pStyle w:val="3"/>
        <w:numPr>
          <w:ilvl w:val="1"/>
          <w:numId w:val="7"/>
        </w:numPr>
      </w:pPr>
      <w:r>
        <w:rPr>
          <w:rFonts w:hint="eastAsia"/>
        </w:rPr>
        <w:t>部门</w:t>
      </w:r>
      <w:r>
        <w:t>管理</w:t>
      </w:r>
    </w:p>
    <w:p>
      <w:pPr>
        <w:ind w:firstLine="420"/>
        <w:rPr>
          <w:sz w:val="24"/>
        </w:rPr>
      </w:pPr>
      <w:r>
        <w:rPr>
          <w:rFonts w:hint="eastAsia"/>
          <w:sz w:val="24"/>
        </w:rPr>
        <w:t>在</w:t>
      </w:r>
      <w:r>
        <w:rPr>
          <w:sz w:val="24"/>
        </w:rPr>
        <w:t>部门管理中</w:t>
      </w:r>
      <w:r>
        <w:rPr>
          <w:rFonts w:hint="eastAsia"/>
          <w:sz w:val="24"/>
        </w:rPr>
        <w:t>，</w:t>
      </w:r>
      <w:r>
        <w:rPr>
          <w:sz w:val="24"/>
        </w:rPr>
        <w:t>点击“</w:t>
      </w:r>
      <w:r>
        <w:rPr>
          <w:rFonts w:hint="eastAsia"/>
          <w:sz w:val="24"/>
        </w:rPr>
        <w:t>添加</w:t>
      </w:r>
      <w:r>
        <w:rPr>
          <w:sz w:val="24"/>
        </w:rPr>
        <w:t>”</w:t>
      </w:r>
      <w:r>
        <w:rPr>
          <w:rFonts w:hint="eastAsia"/>
          <w:sz w:val="24"/>
        </w:rPr>
        <w:t>、</w:t>
      </w:r>
      <w:r>
        <w:rPr>
          <w:sz w:val="24"/>
        </w:rPr>
        <w:t>“</w:t>
      </w:r>
      <w:r>
        <w:rPr>
          <w:rFonts w:hint="eastAsia"/>
          <w:sz w:val="24"/>
        </w:rPr>
        <w:t>修改</w:t>
      </w:r>
      <w:r>
        <w:rPr>
          <w:sz w:val="24"/>
        </w:rPr>
        <w:t>”</w:t>
      </w:r>
      <w:r>
        <w:rPr>
          <w:rFonts w:hint="eastAsia"/>
          <w:sz w:val="24"/>
        </w:rPr>
        <w:t>、</w:t>
      </w:r>
      <w:r>
        <w:rPr>
          <w:sz w:val="24"/>
        </w:rPr>
        <w:t>“</w:t>
      </w:r>
      <w:r>
        <w:rPr>
          <w:rFonts w:hint="eastAsia"/>
          <w:sz w:val="24"/>
        </w:rPr>
        <w:t>删除</w:t>
      </w:r>
      <w:r>
        <w:rPr>
          <w:sz w:val="24"/>
        </w:rPr>
        <w:t>”</w:t>
      </w:r>
      <w:r>
        <w:rPr>
          <w:rFonts w:hint="eastAsia"/>
          <w:sz w:val="24"/>
        </w:rPr>
        <w:t>等按钮</w:t>
      </w:r>
      <w:r>
        <w:rPr>
          <w:sz w:val="24"/>
        </w:rPr>
        <w:t>，可以进行</w:t>
      </w:r>
      <w:r>
        <w:rPr>
          <w:rFonts w:hint="eastAsia"/>
          <w:sz w:val="24"/>
        </w:rPr>
        <w:t>部门</w:t>
      </w:r>
      <w:r>
        <w:rPr>
          <w:sz w:val="24"/>
        </w:rPr>
        <w:t>信息的维护</w:t>
      </w:r>
      <w:r>
        <w:rPr>
          <w:rFonts w:hint="eastAsia"/>
          <w:sz w:val="24"/>
        </w:rPr>
        <w:t>。</w:t>
      </w:r>
    </w:p>
    <w:p>
      <w:pPr>
        <w:rPr>
          <w:sz w:val="24"/>
        </w:rPr>
      </w:pPr>
      <w:r>
        <w:rPr>
          <w:sz w:val="24"/>
        </w:rPr>
        <w:drawing>
          <wp:inline distT="0" distB="0" distL="0" distR="0">
            <wp:extent cx="5274310" cy="284162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用户</w:t>
      </w:r>
      <w:r>
        <w:t>管理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用户管理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界面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，可以对系统登录用户进行“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删除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修改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操作，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用户后边对应的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“角色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可以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为用户分配角色，点击在用户后边对应的“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数据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权限”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，可以为用户分配数据权限。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分配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角色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在相应的角色前面进行勾选就可以。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分配数据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权限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在需要分配给该用的数据前面进行勾选就可以。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角色</w:t>
      </w:r>
      <w:r>
        <w:t>管理</w:t>
      </w:r>
    </w:p>
    <w:p>
      <w:pPr>
        <w:ind w:firstLine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在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角色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管理”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界面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可以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对用户角色进行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“添加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删除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、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修改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等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操作。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点击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角色后边对应的“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权限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分配”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按钮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，可以为该角色分配功能权限。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ab/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分配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功能权限，在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对应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权限前面的框中打勾即可完成对该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权限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的分配工作。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1"/>
          <w:numId w:val="7"/>
        </w:numPr>
      </w:pPr>
      <w:r>
        <w:rPr>
          <w:rFonts w:hint="eastAsia"/>
        </w:rPr>
        <w:t>日志</w:t>
      </w:r>
      <w:r>
        <w:t>管理</w:t>
      </w:r>
    </w:p>
    <w:p>
      <w:pPr>
        <w:ind w:left="420"/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日志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管理中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会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记录所有登陆人员登陆系统后进行的操作</w:t>
      </w:r>
      <w:r>
        <w:rPr>
          <w:rFonts w:hint="eastAsia" w:ascii="宋体" w:hAnsi="宋体" w:eastAsia="宋体" w:cs="宋体"/>
          <w:bCs/>
          <w:color w:val="000000"/>
          <w:kern w:val="36"/>
          <w:sz w:val="24"/>
          <w:szCs w:val="24"/>
        </w:rPr>
        <w:t>信息</w:t>
      </w: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t>。</w:t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  <w:r>
        <w:rPr>
          <w:rFonts w:ascii="宋体" w:hAnsi="宋体" w:eastAsia="宋体" w:cs="宋体"/>
          <w:bCs/>
          <w:color w:val="000000"/>
          <w:kern w:val="36"/>
          <w:sz w:val="24"/>
          <w:szCs w:val="24"/>
        </w:rPr>
        <w:drawing>
          <wp:inline distT="0" distB="0" distL="0" distR="0">
            <wp:extent cx="5274310" cy="284162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eastAsia="宋体" w:cs="宋体"/>
          <w:bCs/>
          <w:color w:val="000000"/>
          <w:kern w:val="36"/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1911E4"/>
    <w:multiLevelType w:val="multilevel"/>
    <w:tmpl w:val="151911E4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16B43A05"/>
    <w:multiLevelType w:val="multilevel"/>
    <w:tmpl w:val="16B43A05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>
    <w:nsid w:val="2B7A265D"/>
    <w:multiLevelType w:val="multilevel"/>
    <w:tmpl w:val="2B7A265D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4E2B00E4"/>
    <w:multiLevelType w:val="multilevel"/>
    <w:tmpl w:val="4E2B00E4"/>
    <w:lvl w:ilvl="0" w:tentative="0">
      <w:start w:val="1"/>
      <w:numFmt w:val="chineseCountingThousand"/>
      <w:lvlText w:val="%1、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19A3D1C"/>
    <w:multiLevelType w:val="multilevel"/>
    <w:tmpl w:val="519A3D1C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5">
    <w:nsid w:val="5F86745C"/>
    <w:multiLevelType w:val="multilevel"/>
    <w:tmpl w:val="5F86745C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6">
    <w:nsid w:val="69204A54"/>
    <w:multiLevelType w:val="multilevel"/>
    <w:tmpl w:val="69204A54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7">
    <w:nsid w:val="77DD2EF5"/>
    <w:multiLevelType w:val="multilevel"/>
    <w:tmpl w:val="77DD2EF5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6"/>
  </w:num>
  <w:num w:numId="5">
    <w:abstractNumId w:val="7"/>
  </w:num>
  <w:num w:numId="6">
    <w:abstractNumId w:val="5"/>
  </w:num>
  <w:num w:numId="7">
    <w:abstractNumId w:val="4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7F85"/>
    <w:rsid w:val="00032E09"/>
    <w:rsid w:val="000624D2"/>
    <w:rsid w:val="000B043F"/>
    <w:rsid w:val="00117F9E"/>
    <w:rsid w:val="001547CA"/>
    <w:rsid w:val="001A2681"/>
    <w:rsid w:val="002223A3"/>
    <w:rsid w:val="002B4275"/>
    <w:rsid w:val="003327A0"/>
    <w:rsid w:val="003571C1"/>
    <w:rsid w:val="00374D02"/>
    <w:rsid w:val="00391909"/>
    <w:rsid w:val="004065E5"/>
    <w:rsid w:val="00450B10"/>
    <w:rsid w:val="00461FFD"/>
    <w:rsid w:val="00512DB4"/>
    <w:rsid w:val="005A0ED5"/>
    <w:rsid w:val="005D219E"/>
    <w:rsid w:val="00612723"/>
    <w:rsid w:val="006C0014"/>
    <w:rsid w:val="00702C10"/>
    <w:rsid w:val="00706705"/>
    <w:rsid w:val="00766337"/>
    <w:rsid w:val="00775D85"/>
    <w:rsid w:val="0089397D"/>
    <w:rsid w:val="008E51E7"/>
    <w:rsid w:val="00903584"/>
    <w:rsid w:val="00936703"/>
    <w:rsid w:val="00951F9A"/>
    <w:rsid w:val="00997F85"/>
    <w:rsid w:val="009B0EE8"/>
    <w:rsid w:val="00AA6437"/>
    <w:rsid w:val="00B21F8F"/>
    <w:rsid w:val="00C55BBF"/>
    <w:rsid w:val="00C57940"/>
    <w:rsid w:val="00C81856"/>
    <w:rsid w:val="00CB1795"/>
    <w:rsid w:val="00CF5BA0"/>
    <w:rsid w:val="00D65728"/>
    <w:rsid w:val="00D80108"/>
    <w:rsid w:val="00E36D81"/>
    <w:rsid w:val="00E42DF9"/>
    <w:rsid w:val="00EC0936"/>
    <w:rsid w:val="00F21BE6"/>
    <w:rsid w:val="00F27A28"/>
    <w:rsid w:val="1524695D"/>
    <w:rsid w:val="23067883"/>
    <w:rsid w:val="6455584E"/>
    <w:rsid w:val="7CEF14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semiHidden="0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9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uiPriority w:val="39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paragraph" w:styleId="6">
    <w:name w:val="Date"/>
    <w:basedOn w:val="1"/>
    <w:next w:val="1"/>
    <w:link w:val="13"/>
    <w:semiHidden/>
    <w:unhideWhenUsed/>
    <w:uiPriority w:val="99"/>
    <w:pPr>
      <w:ind w:left="100" w:leftChars="2500"/>
    </w:pPr>
  </w:style>
  <w:style w:type="paragraph" w:styleId="7">
    <w:name w:val="toc 1"/>
    <w:basedOn w:val="1"/>
    <w:next w:val="1"/>
    <w:unhideWhenUsed/>
    <w:uiPriority w:val="39"/>
  </w:style>
  <w:style w:type="paragraph" w:styleId="8">
    <w:name w:val="toc 2"/>
    <w:basedOn w:val="1"/>
    <w:next w:val="1"/>
    <w:unhideWhenUsed/>
    <w:uiPriority w:val="39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character" w:styleId="11">
    <w:name w:val="Hyperlink"/>
    <w:basedOn w:val="10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2">
    <w:name w:val="标题 1 Char"/>
    <w:basedOn w:val="10"/>
    <w:link w:val="2"/>
    <w:uiPriority w:val="9"/>
    <w:rPr>
      <w:rFonts w:ascii="宋体" w:hAnsi="宋体" w:eastAsia="宋体" w:cs="宋体"/>
      <w:b/>
      <w:bCs/>
      <w:kern w:val="36"/>
      <w:sz w:val="48"/>
      <w:szCs w:val="48"/>
    </w:rPr>
  </w:style>
  <w:style w:type="character" w:customStyle="1" w:styleId="13">
    <w:name w:val="日期 Char"/>
    <w:basedOn w:val="10"/>
    <w:link w:val="6"/>
    <w:semiHidden/>
    <w:uiPriority w:val="99"/>
  </w:style>
  <w:style w:type="paragraph" w:customStyle="1" w:styleId="14">
    <w:name w:val="TOC Heading"/>
    <w:basedOn w:val="2"/>
    <w:next w:val="1"/>
    <w:unhideWhenUsed/>
    <w:qFormat/>
    <w:uiPriority w:val="39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hAnsiTheme="majorHAnsi" w:eastAsiaTheme="majorEastAsia" w:cstheme="majorBidi"/>
      <w:b w:val="0"/>
      <w:bCs w:val="0"/>
      <w:color w:val="2E75B6" w:themeColor="accent1" w:themeShade="BF"/>
      <w:kern w:val="0"/>
      <w:sz w:val="32"/>
      <w:szCs w:val="32"/>
    </w:rPr>
  </w:style>
  <w:style w:type="character" w:customStyle="1" w:styleId="15">
    <w:name w:val="标题 2 Char"/>
    <w:basedOn w:val="10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标题 3 Char"/>
    <w:basedOn w:val="10"/>
    <w:link w:val="4"/>
    <w:uiPriority w:val="9"/>
    <w:rPr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1" Type="http://schemas.openxmlformats.org/officeDocument/2006/relationships/fontTable" Target="fontTable.xml"/><Relationship Id="rId50" Type="http://schemas.openxmlformats.org/officeDocument/2006/relationships/customXml" Target="../customXml/item2.xml"/><Relationship Id="rId5" Type="http://schemas.openxmlformats.org/officeDocument/2006/relationships/image" Target="media/image2.jpe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89F4A9B-521F-410A-873B-07FAB687988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25</Pages>
  <Words>514</Words>
  <Characters>2934</Characters>
  <Lines>24</Lines>
  <Paragraphs>6</Paragraphs>
  <TotalTime>46</TotalTime>
  <ScaleCrop>false</ScaleCrop>
  <LinksUpToDate>false</LinksUpToDate>
  <CharactersWithSpaces>3442</CharactersWithSpaces>
  <Application>WPS Office_11.1.0.8567_F1E327BC-269C-435d-A152-05C5408002CA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2015-09-05T13:50:00Z</dcterms:created>
  <dc:creator>杜海彬</dc:creator>
  <cp:lastModifiedBy>A百善孝为先 新技术C职业人生</cp:lastModifiedBy>
  <dcterms:modified xsi:type="dcterms:W3CDTF">2019-04-16T03:04:56Z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2052-11.1.0.8567</vt:lpwstr>
  </property>
</Properties>
</file>